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2064A">
      <w:pPr>
        <w:jc w:val="center"/>
        <w:rPr>
          <w:rFonts w:hint="default" w:ascii="Arial" w:hAnsi="Arial" w:cs="Arial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Arial" w:hAnsi="Arial" w:cs="Arial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Supplementary Tables: 95% Confidence Intervals</w:t>
      </w:r>
    </w:p>
    <w:bookmarkEnd w:id="0"/>
    <w:p w14:paraId="0C426E9C">
      <w:pPr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Calculated from Mean ± SEM using 95% CI = Mean ± (2.571 × SEM), n = 6, df = 5.</w:t>
      </w:r>
    </w:p>
    <w:p w14:paraId="605FD481">
      <w:pPr>
        <w:pStyle w:val="2"/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Table 1. Liver Function Biomarkers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7925A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C6344B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2160" w:type="dxa"/>
          </w:tcPr>
          <w:p w14:paraId="0C4CF78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Group</w:t>
            </w:r>
          </w:p>
        </w:tc>
        <w:tc>
          <w:tcPr>
            <w:tcW w:w="2160" w:type="dxa"/>
          </w:tcPr>
          <w:p w14:paraId="6460D3D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Mean ± SEM</w:t>
            </w:r>
          </w:p>
        </w:tc>
        <w:tc>
          <w:tcPr>
            <w:tcW w:w="2160" w:type="dxa"/>
          </w:tcPr>
          <w:p w14:paraId="106B403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95% CI</w:t>
            </w:r>
          </w:p>
        </w:tc>
      </w:tr>
      <w:tr w14:paraId="0B0F5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6BD2A1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ALT</w:t>
            </w:r>
          </w:p>
        </w:tc>
        <w:tc>
          <w:tcPr>
            <w:tcW w:w="2160" w:type="dxa"/>
          </w:tcPr>
          <w:p w14:paraId="70BFB15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16ECD5E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40.36 ± 1.54</w:t>
            </w:r>
          </w:p>
        </w:tc>
        <w:tc>
          <w:tcPr>
            <w:tcW w:w="2160" w:type="dxa"/>
          </w:tcPr>
          <w:p w14:paraId="4A66117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36.40 to 44.32</w:t>
            </w:r>
          </w:p>
        </w:tc>
      </w:tr>
      <w:tr w14:paraId="179CC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0982B7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ALT</w:t>
            </w:r>
          </w:p>
        </w:tc>
        <w:tc>
          <w:tcPr>
            <w:tcW w:w="2160" w:type="dxa"/>
          </w:tcPr>
          <w:p w14:paraId="6DA1913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12E6440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41.50 ± 2.39</w:t>
            </w:r>
          </w:p>
        </w:tc>
        <w:tc>
          <w:tcPr>
            <w:tcW w:w="2160" w:type="dxa"/>
          </w:tcPr>
          <w:p w14:paraId="2E6F1AC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35.36 to 47.64</w:t>
            </w:r>
          </w:p>
        </w:tc>
      </w:tr>
      <w:tr w14:paraId="32BFE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66982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ALT</w:t>
            </w:r>
          </w:p>
        </w:tc>
        <w:tc>
          <w:tcPr>
            <w:tcW w:w="2160" w:type="dxa"/>
          </w:tcPr>
          <w:p w14:paraId="0B97691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5E5F173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40.47 ± 2.13</w:t>
            </w:r>
          </w:p>
        </w:tc>
        <w:tc>
          <w:tcPr>
            <w:tcW w:w="2160" w:type="dxa"/>
          </w:tcPr>
          <w:p w14:paraId="0733054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34.99 to 45.95</w:t>
            </w:r>
          </w:p>
        </w:tc>
      </w:tr>
      <w:tr w14:paraId="002E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CC1F5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ALT</w:t>
            </w:r>
          </w:p>
        </w:tc>
        <w:tc>
          <w:tcPr>
            <w:tcW w:w="2160" w:type="dxa"/>
          </w:tcPr>
          <w:p w14:paraId="485D239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0B70A09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56.30 ± 0.99</w:t>
            </w:r>
          </w:p>
        </w:tc>
        <w:tc>
          <w:tcPr>
            <w:tcW w:w="2160" w:type="dxa"/>
          </w:tcPr>
          <w:p w14:paraId="289431B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53.75 to 58.85</w:t>
            </w:r>
          </w:p>
        </w:tc>
      </w:tr>
      <w:tr w14:paraId="03E71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6C7BA8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ALT</w:t>
            </w:r>
          </w:p>
        </w:tc>
        <w:tc>
          <w:tcPr>
            <w:tcW w:w="2160" w:type="dxa"/>
          </w:tcPr>
          <w:p w14:paraId="1421416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F93481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56.45 ± 1.37</w:t>
            </w:r>
          </w:p>
        </w:tc>
        <w:tc>
          <w:tcPr>
            <w:tcW w:w="2160" w:type="dxa"/>
          </w:tcPr>
          <w:p w14:paraId="2A3A155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52.93 to 59.97</w:t>
            </w:r>
          </w:p>
        </w:tc>
      </w:tr>
      <w:tr w14:paraId="18046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14156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AST</w:t>
            </w:r>
          </w:p>
        </w:tc>
        <w:tc>
          <w:tcPr>
            <w:tcW w:w="2160" w:type="dxa"/>
          </w:tcPr>
          <w:p w14:paraId="11A6198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154712E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133.58 ± 2.85</w:t>
            </w:r>
          </w:p>
        </w:tc>
        <w:tc>
          <w:tcPr>
            <w:tcW w:w="2160" w:type="dxa"/>
          </w:tcPr>
          <w:p w14:paraId="7C67AC7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126.25 to 140.91</w:t>
            </w:r>
          </w:p>
        </w:tc>
      </w:tr>
      <w:tr w14:paraId="3FA0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1989E0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AST</w:t>
            </w:r>
          </w:p>
        </w:tc>
        <w:tc>
          <w:tcPr>
            <w:tcW w:w="2160" w:type="dxa"/>
          </w:tcPr>
          <w:p w14:paraId="1042024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1EB36D0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151.82 ± 2.68</w:t>
            </w:r>
          </w:p>
        </w:tc>
        <w:tc>
          <w:tcPr>
            <w:tcW w:w="2160" w:type="dxa"/>
          </w:tcPr>
          <w:p w14:paraId="7E9D062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144.93 to 158.71</w:t>
            </w:r>
          </w:p>
        </w:tc>
      </w:tr>
      <w:tr w14:paraId="08679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2AAD36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AST</w:t>
            </w:r>
          </w:p>
        </w:tc>
        <w:tc>
          <w:tcPr>
            <w:tcW w:w="2160" w:type="dxa"/>
          </w:tcPr>
          <w:p w14:paraId="546B2E2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1342F26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151.13 ± 2.63</w:t>
            </w:r>
          </w:p>
        </w:tc>
        <w:tc>
          <w:tcPr>
            <w:tcW w:w="2160" w:type="dxa"/>
          </w:tcPr>
          <w:p w14:paraId="4ADF380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144.37 to 157.89</w:t>
            </w:r>
          </w:p>
        </w:tc>
      </w:tr>
      <w:tr w14:paraId="3D851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A564D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AST</w:t>
            </w:r>
          </w:p>
        </w:tc>
        <w:tc>
          <w:tcPr>
            <w:tcW w:w="2160" w:type="dxa"/>
          </w:tcPr>
          <w:p w14:paraId="200A2D8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7B47AFC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153.36 ± 2.14</w:t>
            </w:r>
          </w:p>
        </w:tc>
        <w:tc>
          <w:tcPr>
            <w:tcW w:w="2160" w:type="dxa"/>
          </w:tcPr>
          <w:p w14:paraId="684478D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147.86 to 158.86</w:t>
            </w:r>
          </w:p>
        </w:tc>
      </w:tr>
      <w:tr w14:paraId="2F6A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90B25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AST</w:t>
            </w:r>
          </w:p>
        </w:tc>
        <w:tc>
          <w:tcPr>
            <w:tcW w:w="2160" w:type="dxa"/>
          </w:tcPr>
          <w:p w14:paraId="33D813B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76E9D07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154.54 ± 2.95</w:t>
            </w:r>
          </w:p>
        </w:tc>
        <w:tc>
          <w:tcPr>
            <w:tcW w:w="2160" w:type="dxa"/>
          </w:tcPr>
          <w:p w14:paraId="30FF1B4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146.96 to 162.12</w:t>
            </w:r>
          </w:p>
        </w:tc>
      </w:tr>
      <w:tr w14:paraId="2A4D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DAEFF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ALP</w:t>
            </w:r>
          </w:p>
        </w:tc>
        <w:tc>
          <w:tcPr>
            <w:tcW w:w="2160" w:type="dxa"/>
          </w:tcPr>
          <w:p w14:paraId="06EFD7F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6A9EBCE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74.72 ± 2.39</w:t>
            </w:r>
          </w:p>
        </w:tc>
        <w:tc>
          <w:tcPr>
            <w:tcW w:w="2160" w:type="dxa"/>
          </w:tcPr>
          <w:p w14:paraId="67FC1B4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68.58 to 80.86</w:t>
            </w:r>
          </w:p>
        </w:tc>
      </w:tr>
      <w:tr w14:paraId="16A3E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593B8C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ALP</w:t>
            </w:r>
          </w:p>
        </w:tc>
        <w:tc>
          <w:tcPr>
            <w:tcW w:w="2160" w:type="dxa"/>
          </w:tcPr>
          <w:p w14:paraId="25C29E6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715179F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97.87 ± 3.09</w:t>
            </w:r>
          </w:p>
        </w:tc>
        <w:tc>
          <w:tcPr>
            <w:tcW w:w="2160" w:type="dxa"/>
          </w:tcPr>
          <w:p w14:paraId="09FB9BC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89.93 to 105.81</w:t>
            </w:r>
          </w:p>
        </w:tc>
      </w:tr>
      <w:tr w14:paraId="2F3C8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CB082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ALP</w:t>
            </w:r>
          </w:p>
        </w:tc>
        <w:tc>
          <w:tcPr>
            <w:tcW w:w="2160" w:type="dxa"/>
          </w:tcPr>
          <w:p w14:paraId="379D396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12E83BC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92.69 ± 4.64</w:t>
            </w:r>
          </w:p>
        </w:tc>
        <w:tc>
          <w:tcPr>
            <w:tcW w:w="2160" w:type="dxa"/>
          </w:tcPr>
          <w:p w14:paraId="0F62391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80.76 to 104.62</w:t>
            </w:r>
          </w:p>
        </w:tc>
      </w:tr>
      <w:tr w14:paraId="18179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9313A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ALP</w:t>
            </w:r>
          </w:p>
        </w:tc>
        <w:tc>
          <w:tcPr>
            <w:tcW w:w="2160" w:type="dxa"/>
          </w:tcPr>
          <w:p w14:paraId="05243E5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59B824D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108.70 ± 1.51</w:t>
            </w:r>
          </w:p>
        </w:tc>
        <w:tc>
          <w:tcPr>
            <w:tcW w:w="2160" w:type="dxa"/>
          </w:tcPr>
          <w:p w14:paraId="4C37A30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104.82 to 112.58</w:t>
            </w:r>
          </w:p>
        </w:tc>
      </w:tr>
      <w:tr w14:paraId="12FF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D07E87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ALP</w:t>
            </w:r>
          </w:p>
        </w:tc>
        <w:tc>
          <w:tcPr>
            <w:tcW w:w="2160" w:type="dxa"/>
          </w:tcPr>
          <w:p w14:paraId="2A40A10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460D88A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106.13 ± 2.54</w:t>
            </w:r>
          </w:p>
        </w:tc>
        <w:tc>
          <w:tcPr>
            <w:tcW w:w="2160" w:type="dxa"/>
          </w:tcPr>
          <w:p w14:paraId="676545F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99.60 to 112.66</w:t>
            </w:r>
          </w:p>
        </w:tc>
      </w:tr>
      <w:tr w14:paraId="598A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3C3097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Protein</w:t>
            </w:r>
          </w:p>
        </w:tc>
        <w:tc>
          <w:tcPr>
            <w:tcW w:w="2160" w:type="dxa"/>
          </w:tcPr>
          <w:p w14:paraId="3876DBB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5FABACB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80.69 ± 1.96</w:t>
            </w:r>
          </w:p>
        </w:tc>
        <w:tc>
          <w:tcPr>
            <w:tcW w:w="2160" w:type="dxa"/>
          </w:tcPr>
          <w:p w14:paraId="3EA6B6B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75.65 to 85.73</w:t>
            </w:r>
          </w:p>
        </w:tc>
      </w:tr>
      <w:tr w14:paraId="36DA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7C0FF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Protein</w:t>
            </w:r>
          </w:p>
        </w:tc>
        <w:tc>
          <w:tcPr>
            <w:tcW w:w="2160" w:type="dxa"/>
          </w:tcPr>
          <w:p w14:paraId="23423AD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405F5C5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70.96 ± 2.16</w:t>
            </w:r>
          </w:p>
        </w:tc>
        <w:tc>
          <w:tcPr>
            <w:tcW w:w="2160" w:type="dxa"/>
          </w:tcPr>
          <w:p w14:paraId="37659DC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65.41 to 76.51</w:t>
            </w:r>
          </w:p>
        </w:tc>
      </w:tr>
      <w:tr w14:paraId="3EBB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C3E025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Protein</w:t>
            </w:r>
          </w:p>
        </w:tc>
        <w:tc>
          <w:tcPr>
            <w:tcW w:w="2160" w:type="dxa"/>
          </w:tcPr>
          <w:p w14:paraId="684FE4D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19B4769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66.57 ± 2.24</w:t>
            </w:r>
          </w:p>
        </w:tc>
        <w:tc>
          <w:tcPr>
            <w:tcW w:w="2160" w:type="dxa"/>
          </w:tcPr>
          <w:p w14:paraId="1230EC9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60.81 to 72.33</w:t>
            </w:r>
          </w:p>
        </w:tc>
      </w:tr>
      <w:tr w14:paraId="0CE9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35B845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Protein</w:t>
            </w:r>
          </w:p>
        </w:tc>
        <w:tc>
          <w:tcPr>
            <w:tcW w:w="2160" w:type="dxa"/>
          </w:tcPr>
          <w:p w14:paraId="7795D86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0F7813F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71.94 ± 3.33</w:t>
            </w:r>
          </w:p>
        </w:tc>
        <w:tc>
          <w:tcPr>
            <w:tcW w:w="2160" w:type="dxa"/>
          </w:tcPr>
          <w:p w14:paraId="6B17FFA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63.38 to 80.50</w:t>
            </w:r>
          </w:p>
        </w:tc>
      </w:tr>
      <w:tr w14:paraId="73C0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0A5362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Protein</w:t>
            </w:r>
          </w:p>
        </w:tc>
        <w:tc>
          <w:tcPr>
            <w:tcW w:w="2160" w:type="dxa"/>
          </w:tcPr>
          <w:p w14:paraId="5A6B9D1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61DF65E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69.62 ± 2.21</w:t>
            </w:r>
          </w:p>
        </w:tc>
        <w:tc>
          <w:tcPr>
            <w:tcW w:w="2160" w:type="dxa"/>
          </w:tcPr>
          <w:p w14:paraId="3609280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63.94 to 75.30</w:t>
            </w:r>
          </w:p>
        </w:tc>
      </w:tr>
      <w:tr w14:paraId="7777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A6EF1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Albumin</w:t>
            </w:r>
          </w:p>
        </w:tc>
        <w:tc>
          <w:tcPr>
            <w:tcW w:w="2160" w:type="dxa"/>
          </w:tcPr>
          <w:p w14:paraId="4C41140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142411C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18.52 ± 0.89</w:t>
            </w:r>
          </w:p>
        </w:tc>
        <w:tc>
          <w:tcPr>
            <w:tcW w:w="2160" w:type="dxa"/>
          </w:tcPr>
          <w:p w14:paraId="492FA06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16.23 to 20.81</w:t>
            </w:r>
          </w:p>
        </w:tc>
      </w:tr>
      <w:tr w14:paraId="6A0F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CAD848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Albumin</w:t>
            </w:r>
          </w:p>
        </w:tc>
        <w:tc>
          <w:tcPr>
            <w:tcW w:w="2160" w:type="dxa"/>
          </w:tcPr>
          <w:p w14:paraId="1A57705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1B477F5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14.62 ± 0.57</w:t>
            </w:r>
          </w:p>
        </w:tc>
        <w:tc>
          <w:tcPr>
            <w:tcW w:w="2160" w:type="dxa"/>
          </w:tcPr>
          <w:p w14:paraId="083E6EE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13.15 to 16.09</w:t>
            </w:r>
          </w:p>
        </w:tc>
      </w:tr>
      <w:tr w14:paraId="40ED2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634BE4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Albumin</w:t>
            </w:r>
          </w:p>
        </w:tc>
        <w:tc>
          <w:tcPr>
            <w:tcW w:w="2160" w:type="dxa"/>
          </w:tcPr>
          <w:p w14:paraId="07AB4EC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6AEA878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15.58 ± 1.45</w:t>
            </w:r>
          </w:p>
        </w:tc>
        <w:tc>
          <w:tcPr>
            <w:tcW w:w="2160" w:type="dxa"/>
          </w:tcPr>
          <w:p w14:paraId="32944D9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11.85 to 19.31</w:t>
            </w:r>
          </w:p>
        </w:tc>
      </w:tr>
      <w:tr w14:paraId="26C9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F7F3AD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Albumin</w:t>
            </w:r>
          </w:p>
        </w:tc>
        <w:tc>
          <w:tcPr>
            <w:tcW w:w="2160" w:type="dxa"/>
          </w:tcPr>
          <w:p w14:paraId="7F82DB0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62EB1AA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14.14 ± 0.83</w:t>
            </w:r>
          </w:p>
        </w:tc>
        <w:tc>
          <w:tcPr>
            <w:tcW w:w="2160" w:type="dxa"/>
          </w:tcPr>
          <w:p w14:paraId="3E66F8F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12.01 to 16.27</w:t>
            </w:r>
          </w:p>
        </w:tc>
      </w:tr>
      <w:tr w14:paraId="1498C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D1226E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Albumin</w:t>
            </w:r>
          </w:p>
        </w:tc>
        <w:tc>
          <w:tcPr>
            <w:tcW w:w="2160" w:type="dxa"/>
          </w:tcPr>
          <w:p w14:paraId="644B37B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D5D85A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14.66 ± 0.94</w:t>
            </w:r>
          </w:p>
        </w:tc>
        <w:tc>
          <w:tcPr>
            <w:tcW w:w="2160" w:type="dxa"/>
          </w:tcPr>
          <w:p w14:paraId="624801E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12.24 to 17.08</w:t>
            </w:r>
          </w:p>
        </w:tc>
      </w:tr>
      <w:tr w14:paraId="02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441A7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Bilirubin</w:t>
            </w:r>
          </w:p>
        </w:tc>
        <w:tc>
          <w:tcPr>
            <w:tcW w:w="2160" w:type="dxa"/>
          </w:tcPr>
          <w:p w14:paraId="76661AB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1C788E7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28.83 ± 0.66</w:t>
            </w:r>
          </w:p>
        </w:tc>
        <w:tc>
          <w:tcPr>
            <w:tcW w:w="2160" w:type="dxa"/>
          </w:tcPr>
          <w:p w14:paraId="26E9B87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27.13 to 30.53</w:t>
            </w:r>
          </w:p>
        </w:tc>
      </w:tr>
      <w:tr w14:paraId="52FD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9F227E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Bilirubin</w:t>
            </w:r>
          </w:p>
        </w:tc>
        <w:tc>
          <w:tcPr>
            <w:tcW w:w="2160" w:type="dxa"/>
          </w:tcPr>
          <w:p w14:paraId="519B22F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0B075A1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34.44 ± 0.39</w:t>
            </w:r>
          </w:p>
        </w:tc>
        <w:tc>
          <w:tcPr>
            <w:tcW w:w="2160" w:type="dxa"/>
          </w:tcPr>
          <w:p w14:paraId="101A040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33.44 to 35.44</w:t>
            </w:r>
          </w:p>
        </w:tc>
      </w:tr>
      <w:tr w14:paraId="5D1C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9DECF8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Bilirubin</w:t>
            </w:r>
          </w:p>
        </w:tc>
        <w:tc>
          <w:tcPr>
            <w:tcW w:w="2160" w:type="dxa"/>
          </w:tcPr>
          <w:p w14:paraId="26FCACD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2F2A230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33.42 ± 0.44</w:t>
            </w:r>
          </w:p>
        </w:tc>
        <w:tc>
          <w:tcPr>
            <w:tcW w:w="2160" w:type="dxa"/>
          </w:tcPr>
          <w:p w14:paraId="1F0E681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32.29 to 34.55</w:t>
            </w:r>
          </w:p>
        </w:tc>
      </w:tr>
      <w:tr w14:paraId="19D28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149DEA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Bilirubin</w:t>
            </w:r>
          </w:p>
        </w:tc>
        <w:tc>
          <w:tcPr>
            <w:tcW w:w="2160" w:type="dxa"/>
          </w:tcPr>
          <w:p w14:paraId="5B1CD4B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579F253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33.46 ± 0.37</w:t>
            </w:r>
          </w:p>
        </w:tc>
        <w:tc>
          <w:tcPr>
            <w:tcW w:w="2160" w:type="dxa"/>
          </w:tcPr>
          <w:p w14:paraId="3F23BD5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32.51 to 34.41</w:t>
            </w:r>
          </w:p>
        </w:tc>
      </w:tr>
      <w:tr w14:paraId="503A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EE5121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 Bilirubin</w:t>
            </w:r>
          </w:p>
        </w:tc>
        <w:tc>
          <w:tcPr>
            <w:tcW w:w="2160" w:type="dxa"/>
          </w:tcPr>
          <w:p w14:paraId="41D0B50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F14C13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34.25 ± 0.53</w:t>
            </w:r>
          </w:p>
        </w:tc>
        <w:tc>
          <w:tcPr>
            <w:tcW w:w="2160" w:type="dxa"/>
          </w:tcPr>
          <w:p w14:paraId="280CB7A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32.89 to 35.61</w:t>
            </w:r>
          </w:p>
        </w:tc>
      </w:tr>
      <w:tr w14:paraId="58F78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52712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Direct Bilirubin</w:t>
            </w:r>
          </w:p>
        </w:tc>
        <w:tc>
          <w:tcPr>
            <w:tcW w:w="2160" w:type="dxa"/>
          </w:tcPr>
          <w:p w14:paraId="3E8E799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2AE6CE1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3.27 ± 0.41</w:t>
            </w:r>
          </w:p>
        </w:tc>
        <w:tc>
          <w:tcPr>
            <w:tcW w:w="2160" w:type="dxa"/>
          </w:tcPr>
          <w:p w14:paraId="1234E8A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2.22 to 4.32</w:t>
            </w:r>
          </w:p>
        </w:tc>
      </w:tr>
      <w:tr w14:paraId="0062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5AE9FB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Direct Bilirubin</w:t>
            </w:r>
          </w:p>
        </w:tc>
        <w:tc>
          <w:tcPr>
            <w:tcW w:w="2160" w:type="dxa"/>
          </w:tcPr>
          <w:p w14:paraId="3A6C31E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6D4E9C0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4.22 ± 0.52</w:t>
            </w:r>
          </w:p>
        </w:tc>
        <w:tc>
          <w:tcPr>
            <w:tcW w:w="2160" w:type="dxa"/>
          </w:tcPr>
          <w:p w14:paraId="6B1E072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2.88 to 5.56</w:t>
            </w:r>
          </w:p>
        </w:tc>
      </w:tr>
      <w:tr w14:paraId="55DC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333F34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Direct Bilirubin</w:t>
            </w:r>
          </w:p>
        </w:tc>
        <w:tc>
          <w:tcPr>
            <w:tcW w:w="2160" w:type="dxa"/>
          </w:tcPr>
          <w:p w14:paraId="3F21B6C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57D0E8D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6.09 ± 0.17</w:t>
            </w:r>
          </w:p>
        </w:tc>
        <w:tc>
          <w:tcPr>
            <w:tcW w:w="2160" w:type="dxa"/>
          </w:tcPr>
          <w:p w14:paraId="366CC11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5.65 to 6.53</w:t>
            </w:r>
          </w:p>
        </w:tc>
      </w:tr>
      <w:tr w14:paraId="38FA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D150F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Direct Bilirubin</w:t>
            </w:r>
          </w:p>
        </w:tc>
        <w:tc>
          <w:tcPr>
            <w:tcW w:w="2160" w:type="dxa"/>
          </w:tcPr>
          <w:p w14:paraId="1281484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70D6965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8.11 ± 0.56</w:t>
            </w:r>
          </w:p>
        </w:tc>
        <w:tc>
          <w:tcPr>
            <w:tcW w:w="2160" w:type="dxa"/>
          </w:tcPr>
          <w:p w14:paraId="479CF07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6.67 to 9.55</w:t>
            </w:r>
          </w:p>
        </w:tc>
      </w:tr>
      <w:tr w14:paraId="4612A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237168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Direct Bilirubin</w:t>
            </w:r>
          </w:p>
        </w:tc>
        <w:tc>
          <w:tcPr>
            <w:tcW w:w="2160" w:type="dxa"/>
          </w:tcPr>
          <w:p w14:paraId="7FD9E37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49894E5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7.09 ± 0.23</w:t>
            </w:r>
          </w:p>
        </w:tc>
        <w:tc>
          <w:tcPr>
            <w:tcW w:w="2160" w:type="dxa"/>
          </w:tcPr>
          <w:p w14:paraId="57A836A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6.50 to 7.68</w:t>
            </w:r>
          </w:p>
        </w:tc>
      </w:tr>
    </w:tbl>
    <w:p w14:paraId="5B4F88E9">
      <w:pPr>
        <w:pStyle w:val="2"/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Table 2. Kidney Function Biomarkers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671BC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7E499D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2160" w:type="dxa"/>
          </w:tcPr>
          <w:p w14:paraId="1671A18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Group</w:t>
            </w:r>
          </w:p>
        </w:tc>
        <w:tc>
          <w:tcPr>
            <w:tcW w:w="2160" w:type="dxa"/>
          </w:tcPr>
          <w:p w14:paraId="635438D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Mean ± SEM</w:t>
            </w:r>
          </w:p>
        </w:tc>
        <w:tc>
          <w:tcPr>
            <w:tcW w:w="2160" w:type="dxa"/>
          </w:tcPr>
          <w:p w14:paraId="3D9563C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95% CI</w:t>
            </w:r>
          </w:p>
        </w:tc>
      </w:tr>
      <w:tr w14:paraId="2D1CF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C94915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Urea</w:t>
            </w:r>
          </w:p>
        </w:tc>
        <w:tc>
          <w:tcPr>
            <w:tcW w:w="2160" w:type="dxa"/>
          </w:tcPr>
          <w:p w14:paraId="11B7926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7FA498A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4.21 ± 0.35</w:t>
            </w:r>
          </w:p>
        </w:tc>
        <w:tc>
          <w:tcPr>
            <w:tcW w:w="2160" w:type="dxa"/>
          </w:tcPr>
          <w:p w14:paraId="00D44A4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3.31 to 5.11</w:t>
            </w:r>
          </w:p>
        </w:tc>
      </w:tr>
      <w:tr w14:paraId="65A68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51749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Urea</w:t>
            </w:r>
          </w:p>
        </w:tc>
        <w:tc>
          <w:tcPr>
            <w:tcW w:w="2160" w:type="dxa"/>
          </w:tcPr>
          <w:p w14:paraId="74C2CEA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3F736D2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5.19 ± 0.37</w:t>
            </w:r>
          </w:p>
        </w:tc>
        <w:tc>
          <w:tcPr>
            <w:tcW w:w="2160" w:type="dxa"/>
          </w:tcPr>
          <w:p w14:paraId="13A4C86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4.24 to 6.14</w:t>
            </w:r>
          </w:p>
        </w:tc>
      </w:tr>
      <w:tr w14:paraId="0FAE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38424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Urea</w:t>
            </w:r>
          </w:p>
        </w:tc>
        <w:tc>
          <w:tcPr>
            <w:tcW w:w="2160" w:type="dxa"/>
          </w:tcPr>
          <w:p w14:paraId="7086FA8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77C2E3C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5.51 ± 0.16</w:t>
            </w:r>
          </w:p>
        </w:tc>
        <w:tc>
          <w:tcPr>
            <w:tcW w:w="2160" w:type="dxa"/>
          </w:tcPr>
          <w:p w14:paraId="5B9E132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5.10 to 5.92</w:t>
            </w:r>
          </w:p>
        </w:tc>
      </w:tr>
      <w:tr w14:paraId="063E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F1962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Urea</w:t>
            </w:r>
          </w:p>
        </w:tc>
        <w:tc>
          <w:tcPr>
            <w:tcW w:w="2160" w:type="dxa"/>
          </w:tcPr>
          <w:p w14:paraId="44178A1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12EB6AF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5.89 ± 0.26</w:t>
            </w:r>
          </w:p>
        </w:tc>
        <w:tc>
          <w:tcPr>
            <w:tcW w:w="2160" w:type="dxa"/>
          </w:tcPr>
          <w:p w14:paraId="11E1DDE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5.22 to 6.56</w:t>
            </w:r>
          </w:p>
        </w:tc>
      </w:tr>
      <w:tr w14:paraId="007A2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2B0047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Urea</w:t>
            </w:r>
          </w:p>
        </w:tc>
        <w:tc>
          <w:tcPr>
            <w:tcW w:w="2160" w:type="dxa"/>
          </w:tcPr>
          <w:p w14:paraId="664EE6B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4411C46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6.01 ± 0.19</w:t>
            </w:r>
          </w:p>
        </w:tc>
        <w:tc>
          <w:tcPr>
            <w:tcW w:w="2160" w:type="dxa"/>
          </w:tcPr>
          <w:p w14:paraId="167ABDD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5.52 to 6.50</w:t>
            </w:r>
          </w:p>
        </w:tc>
      </w:tr>
      <w:tr w14:paraId="700D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40314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Creatinine</w:t>
            </w:r>
          </w:p>
        </w:tc>
        <w:tc>
          <w:tcPr>
            <w:tcW w:w="2160" w:type="dxa"/>
          </w:tcPr>
          <w:p w14:paraId="05E5C28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13855FB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103.80 ± 2.31</w:t>
            </w:r>
          </w:p>
        </w:tc>
        <w:tc>
          <w:tcPr>
            <w:tcW w:w="2160" w:type="dxa"/>
          </w:tcPr>
          <w:p w14:paraId="4F3C511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97.86 to 109.74</w:t>
            </w:r>
          </w:p>
        </w:tc>
      </w:tr>
      <w:tr w14:paraId="1F90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C893BE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Creatinine</w:t>
            </w:r>
          </w:p>
        </w:tc>
        <w:tc>
          <w:tcPr>
            <w:tcW w:w="2160" w:type="dxa"/>
          </w:tcPr>
          <w:p w14:paraId="5C27818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7131674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104.32 ± 1.76</w:t>
            </w:r>
          </w:p>
        </w:tc>
        <w:tc>
          <w:tcPr>
            <w:tcW w:w="2160" w:type="dxa"/>
          </w:tcPr>
          <w:p w14:paraId="45CC394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99.80 to 108.84</w:t>
            </w:r>
          </w:p>
        </w:tc>
      </w:tr>
      <w:tr w14:paraId="4D897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C6ED93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Creatinine</w:t>
            </w:r>
          </w:p>
        </w:tc>
        <w:tc>
          <w:tcPr>
            <w:tcW w:w="2160" w:type="dxa"/>
          </w:tcPr>
          <w:p w14:paraId="2BD4A1D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7E0C122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112.67 ± 1.57</w:t>
            </w:r>
          </w:p>
        </w:tc>
        <w:tc>
          <w:tcPr>
            <w:tcW w:w="2160" w:type="dxa"/>
          </w:tcPr>
          <w:p w14:paraId="730AF29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108.63 to 116.71</w:t>
            </w:r>
          </w:p>
        </w:tc>
      </w:tr>
      <w:tr w14:paraId="7B6BA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FF103E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Creatinine</w:t>
            </w:r>
          </w:p>
        </w:tc>
        <w:tc>
          <w:tcPr>
            <w:tcW w:w="2160" w:type="dxa"/>
          </w:tcPr>
          <w:p w14:paraId="225A686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0990FD3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112.67 ± 1.95</w:t>
            </w:r>
          </w:p>
        </w:tc>
        <w:tc>
          <w:tcPr>
            <w:tcW w:w="2160" w:type="dxa"/>
          </w:tcPr>
          <w:p w14:paraId="07DD566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107.66 to 117.68</w:t>
            </w:r>
          </w:p>
        </w:tc>
      </w:tr>
      <w:tr w14:paraId="6DB0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EB5196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Creatinine</w:t>
            </w:r>
          </w:p>
        </w:tc>
        <w:tc>
          <w:tcPr>
            <w:tcW w:w="2160" w:type="dxa"/>
          </w:tcPr>
          <w:p w14:paraId="5179945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6283312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117.05 ± 1.69</w:t>
            </w:r>
          </w:p>
        </w:tc>
        <w:tc>
          <w:tcPr>
            <w:tcW w:w="2160" w:type="dxa"/>
          </w:tcPr>
          <w:p w14:paraId="0F3C0CD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112.71 to 121.39</w:t>
            </w:r>
          </w:p>
        </w:tc>
      </w:tr>
      <w:tr w14:paraId="7B244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EF4DE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Sodium</w:t>
            </w:r>
          </w:p>
        </w:tc>
        <w:tc>
          <w:tcPr>
            <w:tcW w:w="2160" w:type="dxa"/>
          </w:tcPr>
          <w:p w14:paraId="102A7FD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203DEB7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127.01 ± 0.12</w:t>
            </w:r>
          </w:p>
        </w:tc>
        <w:tc>
          <w:tcPr>
            <w:tcW w:w="2160" w:type="dxa"/>
          </w:tcPr>
          <w:p w14:paraId="21B6DF0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126.70 to 127.32</w:t>
            </w:r>
          </w:p>
        </w:tc>
      </w:tr>
      <w:tr w14:paraId="4232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67AFD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Sodium</w:t>
            </w:r>
          </w:p>
        </w:tc>
        <w:tc>
          <w:tcPr>
            <w:tcW w:w="2160" w:type="dxa"/>
          </w:tcPr>
          <w:p w14:paraId="1D2ECE4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5875568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129.42 ± 5.09</w:t>
            </w:r>
          </w:p>
        </w:tc>
        <w:tc>
          <w:tcPr>
            <w:tcW w:w="2160" w:type="dxa"/>
          </w:tcPr>
          <w:p w14:paraId="46161E7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116.33 to 142.51</w:t>
            </w:r>
          </w:p>
        </w:tc>
      </w:tr>
      <w:tr w14:paraId="6626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4C4DE0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Sodium</w:t>
            </w:r>
          </w:p>
        </w:tc>
        <w:tc>
          <w:tcPr>
            <w:tcW w:w="2160" w:type="dxa"/>
          </w:tcPr>
          <w:p w14:paraId="65CA477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69846CF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128.70 ± 4.49</w:t>
            </w:r>
          </w:p>
        </w:tc>
        <w:tc>
          <w:tcPr>
            <w:tcW w:w="2160" w:type="dxa"/>
          </w:tcPr>
          <w:p w14:paraId="1CD2530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117.16 to 140.24</w:t>
            </w:r>
          </w:p>
        </w:tc>
      </w:tr>
      <w:tr w14:paraId="221E3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878A7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Sodium</w:t>
            </w:r>
          </w:p>
        </w:tc>
        <w:tc>
          <w:tcPr>
            <w:tcW w:w="2160" w:type="dxa"/>
          </w:tcPr>
          <w:p w14:paraId="50318B3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025859C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128.10 ± 2.95</w:t>
            </w:r>
          </w:p>
        </w:tc>
        <w:tc>
          <w:tcPr>
            <w:tcW w:w="2160" w:type="dxa"/>
          </w:tcPr>
          <w:p w14:paraId="74D0F9F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120.52 to 135.68</w:t>
            </w:r>
          </w:p>
        </w:tc>
      </w:tr>
      <w:tr w14:paraId="53B5A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BBC5E9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Sodium</w:t>
            </w:r>
          </w:p>
        </w:tc>
        <w:tc>
          <w:tcPr>
            <w:tcW w:w="2160" w:type="dxa"/>
          </w:tcPr>
          <w:p w14:paraId="3314DF4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1DC036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133.15 ± 2.55</w:t>
            </w:r>
          </w:p>
        </w:tc>
        <w:tc>
          <w:tcPr>
            <w:tcW w:w="2160" w:type="dxa"/>
          </w:tcPr>
          <w:p w14:paraId="1D88335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126.59 to 139.71</w:t>
            </w:r>
          </w:p>
        </w:tc>
      </w:tr>
      <w:tr w14:paraId="03C4E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3E462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60" w:type="dxa"/>
          </w:tcPr>
          <w:p w14:paraId="326208E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4B51E36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1.66 ± 0.14</w:t>
            </w:r>
          </w:p>
        </w:tc>
        <w:tc>
          <w:tcPr>
            <w:tcW w:w="2160" w:type="dxa"/>
          </w:tcPr>
          <w:p w14:paraId="0B6121B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1.30 to 2.02</w:t>
            </w:r>
          </w:p>
        </w:tc>
      </w:tr>
      <w:tr w14:paraId="713B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DB8BD1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60" w:type="dxa"/>
          </w:tcPr>
          <w:p w14:paraId="4551AD9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3C7EF92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1.52 ± 0.04</w:t>
            </w:r>
          </w:p>
        </w:tc>
        <w:tc>
          <w:tcPr>
            <w:tcW w:w="2160" w:type="dxa"/>
          </w:tcPr>
          <w:p w14:paraId="79D66DC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1.42 to 1.62</w:t>
            </w:r>
          </w:p>
        </w:tc>
      </w:tr>
      <w:tr w14:paraId="38856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7464B1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60" w:type="dxa"/>
          </w:tcPr>
          <w:p w14:paraId="5DCEC46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6D197A1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2.03 ± 0.39</w:t>
            </w:r>
          </w:p>
        </w:tc>
        <w:tc>
          <w:tcPr>
            <w:tcW w:w="2160" w:type="dxa"/>
          </w:tcPr>
          <w:p w14:paraId="74E32BB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1.03 to 3.03</w:t>
            </w:r>
          </w:p>
        </w:tc>
      </w:tr>
      <w:tr w14:paraId="2D3A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D51EF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60" w:type="dxa"/>
          </w:tcPr>
          <w:p w14:paraId="4C46861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487587F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1.91 ± 0.18</w:t>
            </w:r>
          </w:p>
        </w:tc>
        <w:tc>
          <w:tcPr>
            <w:tcW w:w="2160" w:type="dxa"/>
          </w:tcPr>
          <w:p w14:paraId="2C8022C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1.45 to 2.37</w:t>
            </w:r>
          </w:p>
        </w:tc>
      </w:tr>
      <w:tr w14:paraId="1BE5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D45093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2160" w:type="dxa"/>
          </w:tcPr>
          <w:p w14:paraId="0B451DC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355FF3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1.90 ± 0.18</w:t>
            </w:r>
          </w:p>
        </w:tc>
        <w:tc>
          <w:tcPr>
            <w:tcW w:w="2160" w:type="dxa"/>
          </w:tcPr>
          <w:p w14:paraId="3FD4E38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1.44 to 2.36</w:t>
            </w:r>
          </w:p>
        </w:tc>
      </w:tr>
      <w:tr w14:paraId="4591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29F4D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Chloride</w:t>
            </w:r>
          </w:p>
        </w:tc>
        <w:tc>
          <w:tcPr>
            <w:tcW w:w="2160" w:type="dxa"/>
          </w:tcPr>
          <w:p w14:paraId="733DD0E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5C65CC3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55.91 ± 0.66</w:t>
            </w:r>
          </w:p>
        </w:tc>
        <w:tc>
          <w:tcPr>
            <w:tcW w:w="2160" w:type="dxa"/>
          </w:tcPr>
          <w:p w14:paraId="0997A1F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54.21 to 57.61</w:t>
            </w:r>
          </w:p>
        </w:tc>
      </w:tr>
      <w:tr w14:paraId="128B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99ECE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Chloride</w:t>
            </w:r>
          </w:p>
        </w:tc>
        <w:tc>
          <w:tcPr>
            <w:tcW w:w="2160" w:type="dxa"/>
          </w:tcPr>
          <w:p w14:paraId="3326011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35C7D06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53.06 ± 3.26</w:t>
            </w:r>
          </w:p>
        </w:tc>
        <w:tc>
          <w:tcPr>
            <w:tcW w:w="2160" w:type="dxa"/>
          </w:tcPr>
          <w:p w14:paraId="272A0A1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44.68 to 61.44</w:t>
            </w:r>
          </w:p>
        </w:tc>
      </w:tr>
      <w:tr w14:paraId="1178B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4CBC59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Chloride</w:t>
            </w:r>
          </w:p>
        </w:tc>
        <w:tc>
          <w:tcPr>
            <w:tcW w:w="2160" w:type="dxa"/>
          </w:tcPr>
          <w:p w14:paraId="55F3D7B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6A9F145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51.42 ± 4.60</w:t>
            </w:r>
          </w:p>
        </w:tc>
        <w:tc>
          <w:tcPr>
            <w:tcW w:w="2160" w:type="dxa"/>
          </w:tcPr>
          <w:p w14:paraId="13FCE68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39.59 to 63.25</w:t>
            </w:r>
          </w:p>
        </w:tc>
      </w:tr>
      <w:tr w14:paraId="07DC4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DFBF49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Chloride</w:t>
            </w:r>
          </w:p>
        </w:tc>
        <w:tc>
          <w:tcPr>
            <w:tcW w:w="2160" w:type="dxa"/>
          </w:tcPr>
          <w:p w14:paraId="338DFDD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6A98173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57.47 ± 0.48</w:t>
            </w:r>
          </w:p>
        </w:tc>
        <w:tc>
          <w:tcPr>
            <w:tcW w:w="2160" w:type="dxa"/>
          </w:tcPr>
          <w:p w14:paraId="67345E9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56.24 to 58.70</w:t>
            </w:r>
          </w:p>
        </w:tc>
      </w:tr>
      <w:tr w14:paraId="53A45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96003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Chloride</w:t>
            </w:r>
          </w:p>
        </w:tc>
        <w:tc>
          <w:tcPr>
            <w:tcW w:w="2160" w:type="dxa"/>
          </w:tcPr>
          <w:p w14:paraId="706C850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698E216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58.07 ± 0.55</w:t>
            </w:r>
          </w:p>
        </w:tc>
        <w:tc>
          <w:tcPr>
            <w:tcW w:w="2160" w:type="dxa"/>
          </w:tcPr>
          <w:p w14:paraId="2A2F2E7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56.66 to 59.48</w:t>
            </w:r>
          </w:p>
        </w:tc>
      </w:tr>
      <w:tr w14:paraId="2DD6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B2F5D0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Bicarbonate</w:t>
            </w:r>
          </w:p>
        </w:tc>
        <w:tc>
          <w:tcPr>
            <w:tcW w:w="2160" w:type="dxa"/>
          </w:tcPr>
          <w:p w14:paraId="7E40F8F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06B1C06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15.15 ± 0.50</w:t>
            </w:r>
          </w:p>
        </w:tc>
        <w:tc>
          <w:tcPr>
            <w:tcW w:w="2160" w:type="dxa"/>
          </w:tcPr>
          <w:p w14:paraId="030B9D6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13.86 to 16.44</w:t>
            </w:r>
          </w:p>
        </w:tc>
      </w:tr>
      <w:tr w14:paraId="14BC9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9F0D5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Bicarbonate</w:t>
            </w:r>
          </w:p>
        </w:tc>
        <w:tc>
          <w:tcPr>
            <w:tcW w:w="2160" w:type="dxa"/>
          </w:tcPr>
          <w:p w14:paraId="3077DD9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73BAF7E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16.02 ± 0.86</w:t>
            </w:r>
          </w:p>
        </w:tc>
        <w:tc>
          <w:tcPr>
            <w:tcW w:w="2160" w:type="dxa"/>
          </w:tcPr>
          <w:p w14:paraId="529DDAF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13.81 to 18.23</w:t>
            </w:r>
          </w:p>
        </w:tc>
      </w:tr>
      <w:tr w14:paraId="33570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BA09EE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Bicarbonate</w:t>
            </w:r>
          </w:p>
        </w:tc>
        <w:tc>
          <w:tcPr>
            <w:tcW w:w="2160" w:type="dxa"/>
          </w:tcPr>
          <w:p w14:paraId="697E5CE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455AB3F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15.75 ± 2.26</w:t>
            </w:r>
          </w:p>
        </w:tc>
        <w:tc>
          <w:tcPr>
            <w:tcW w:w="2160" w:type="dxa"/>
          </w:tcPr>
          <w:p w14:paraId="1757040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9.94 to 21.56</w:t>
            </w:r>
          </w:p>
        </w:tc>
      </w:tr>
      <w:tr w14:paraId="20123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58E42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Bicarbonate</w:t>
            </w:r>
          </w:p>
        </w:tc>
        <w:tc>
          <w:tcPr>
            <w:tcW w:w="2160" w:type="dxa"/>
          </w:tcPr>
          <w:p w14:paraId="3C39A2B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3B4165B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16.59 ± 0.77</w:t>
            </w:r>
          </w:p>
        </w:tc>
        <w:tc>
          <w:tcPr>
            <w:tcW w:w="2160" w:type="dxa"/>
          </w:tcPr>
          <w:p w14:paraId="697225E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14.61 to 18.57</w:t>
            </w:r>
          </w:p>
        </w:tc>
      </w:tr>
      <w:tr w14:paraId="4BF9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79D922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Bicarbonate</w:t>
            </w:r>
          </w:p>
        </w:tc>
        <w:tc>
          <w:tcPr>
            <w:tcW w:w="2160" w:type="dxa"/>
          </w:tcPr>
          <w:p w14:paraId="26FB85E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71112BA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18.88 ± 1.07</w:t>
            </w:r>
          </w:p>
        </w:tc>
        <w:tc>
          <w:tcPr>
            <w:tcW w:w="2160" w:type="dxa"/>
          </w:tcPr>
          <w:p w14:paraId="6B854FD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16.13 to 21.63</w:t>
            </w:r>
          </w:p>
        </w:tc>
      </w:tr>
    </w:tbl>
    <w:p w14:paraId="531BC9D0">
      <w:pPr>
        <w:pStyle w:val="2"/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Table 3. Lipid Profile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2476C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55320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2160" w:type="dxa"/>
          </w:tcPr>
          <w:p w14:paraId="549C81F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Group</w:t>
            </w:r>
          </w:p>
        </w:tc>
        <w:tc>
          <w:tcPr>
            <w:tcW w:w="2160" w:type="dxa"/>
          </w:tcPr>
          <w:p w14:paraId="5AE991B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Mean ± SEM</w:t>
            </w:r>
          </w:p>
        </w:tc>
        <w:tc>
          <w:tcPr>
            <w:tcW w:w="2160" w:type="dxa"/>
          </w:tcPr>
          <w:p w14:paraId="2E66D32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95% CI</w:t>
            </w:r>
          </w:p>
        </w:tc>
      </w:tr>
      <w:tr w14:paraId="74BC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E867D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TCHOL</w:t>
            </w:r>
          </w:p>
        </w:tc>
        <w:tc>
          <w:tcPr>
            <w:tcW w:w="2160" w:type="dxa"/>
          </w:tcPr>
          <w:p w14:paraId="4C76459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7A2151E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2.49 ± 0.06</w:t>
            </w:r>
          </w:p>
        </w:tc>
        <w:tc>
          <w:tcPr>
            <w:tcW w:w="2160" w:type="dxa"/>
          </w:tcPr>
          <w:p w14:paraId="619FCBE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2.34 to 2.64</w:t>
            </w:r>
          </w:p>
        </w:tc>
      </w:tr>
      <w:tr w14:paraId="4E908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A7E99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TCHOL</w:t>
            </w:r>
          </w:p>
        </w:tc>
        <w:tc>
          <w:tcPr>
            <w:tcW w:w="2160" w:type="dxa"/>
          </w:tcPr>
          <w:p w14:paraId="35E8487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0D2C623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2.91 ± 0.22</w:t>
            </w:r>
          </w:p>
        </w:tc>
        <w:tc>
          <w:tcPr>
            <w:tcW w:w="2160" w:type="dxa"/>
          </w:tcPr>
          <w:p w14:paraId="19288CD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2.34 to 3.48</w:t>
            </w:r>
          </w:p>
        </w:tc>
      </w:tr>
      <w:tr w14:paraId="4711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CEA7F8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TCHOL</w:t>
            </w:r>
          </w:p>
        </w:tc>
        <w:tc>
          <w:tcPr>
            <w:tcW w:w="2160" w:type="dxa"/>
          </w:tcPr>
          <w:p w14:paraId="4F6A962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417BB47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3.04 ± 0.22</w:t>
            </w:r>
          </w:p>
        </w:tc>
        <w:tc>
          <w:tcPr>
            <w:tcW w:w="2160" w:type="dxa"/>
          </w:tcPr>
          <w:p w14:paraId="25A72FA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2.47 to 3.61</w:t>
            </w:r>
          </w:p>
        </w:tc>
      </w:tr>
      <w:tr w14:paraId="256E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8C550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TCHOL</w:t>
            </w:r>
          </w:p>
        </w:tc>
        <w:tc>
          <w:tcPr>
            <w:tcW w:w="2160" w:type="dxa"/>
          </w:tcPr>
          <w:p w14:paraId="51A5D6B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3A54D5B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2.43 ± 0.06</w:t>
            </w:r>
          </w:p>
        </w:tc>
        <w:tc>
          <w:tcPr>
            <w:tcW w:w="2160" w:type="dxa"/>
          </w:tcPr>
          <w:p w14:paraId="6CF37A5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2.28 to 2.58</w:t>
            </w:r>
          </w:p>
        </w:tc>
      </w:tr>
      <w:tr w14:paraId="0B0D0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91384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TCHOL</w:t>
            </w:r>
          </w:p>
        </w:tc>
        <w:tc>
          <w:tcPr>
            <w:tcW w:w="2160" w:type="dxa"/>
          </w:tcPr>
          <w:p w14:paraId="111E7F4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55BCB9B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2.94 ± 0.11</w:t>
            </w:r>
          </w:p>
        </w:tc>
        <w:tc>
          <w:tcPr>
            <w:tcW w:w="2160" w:type="dxa"/>
          </w:tcPr>
          <w:p w14:paraId="7B72829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2.66 to 3.22</w:t>
            </w:r>
          </w:p>
        </w:tc>
      </w:tr>
      <w:tr w14:paraId="614F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321646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TAG</w:t>
            </w:r>
          </w:p>
        </w:tc>
        <w:tc>
          <w:tcPr>
            <w:tcW w:w="2160" w:type="dxa"/>
          </w:tcPr>
          <w:p w14:paraId="695F97C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25A4C05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1.09 ± 0.07</w:t>
            </w:r>
          </w:p>
        </w:tc>
        <w:tc>
          <w:tcPr>
            <w:tcW w:w="2160" w:type="dxa"/>
          </w:tcPr>
          <w:p w14:paraId="50631CD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0.91 to 1.27</w:t>
            </w:r>
          </w:p>
        </w:tc>
      </w:tr>
      <w:tr w14:paraId="12EA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CF826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TAG</w:t>
            </w:r>
          </w:p>
        </w:tc>
        <w:tc>
          <w:tcPr>
            <w:tcW w:w="2160" w:type="dxa"/>
          </w:tcPr>
          <w:p w14:paraId="7C03634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07A0A40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0.88 ± 0.07</w:t>
            </w:r>
          </w:p>
        </w:tc>
        <w:tc>
          <w:tcPr>
            <w:tcW w:w="2160" w:type="dxa"/>
          </w:tcPr>
          <w:p w14:paraId="62D27B5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0.70 to 1.06</w:t>
            </w:r>
          </w:p>
        </w:tc>
      </w:tr>
      <w:tr w14:paraId="3475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73C08F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TAG</w:t>
            </w:r>
          </w:p>
        </w:tc>
        <w:tc>
          <w:tcPr>
            <w:tcW w:w="2160" w:type="dxa"/>
          </w:tcPr>
          <w:p w14:paraId="160F299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2A4DC30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1.06 ± 0.07</w:t>
            </w:r>
          </w:p>
        </w:tc>
        <w:tc>
          <w:tcPr>
            <w:tcW w:w="2160" w:type="dxa"/>
          </w:tcPr>
          <w:p w14:paraId="1EC41B8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0.88 to 1.24</w:t>
            </w:r>
          </w:p>
        </w:tc>
      </w:tr>
      <w:tr w14:paraId="5E72F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7266A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TAG</w:t>
            </w:r>
          </w:p>
        </w:tc>
        <w:tc>
          <w:tcPr>
            <w:tcW w:w="2160" w:type="dxa"/>
          </w:tcPr>
          <w:p w14:paraId="48566A8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50D4BEC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1.02 ± 0.05</w:t>
            </w:r>
          </w:p>
        </w:tc>
        <w:tc>
          <w:tcPr>
            <w:tcW w:w="2160" w:type="dxa"/>
          </w:tcPr>
          <w:p w14:paraId="3C1AA3C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0.89 to 1.15</w:t>
            </w:r>
          </w:p>
        </w:tc>
      </w:tr>
      <w:tr w14:paraId="3355B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CE74A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TAG</w:t>
            </w:r>
          </w:p>
        </w:tc>
        <w:tc>
          <w:tcPr>
            <w:tcW w:w="2160" w:type="dxa"/>
          </w:tcPr>
          <w:p w14:paraId="47F2495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4F7DFDC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1.15 ± 0.08</w:t>
            </w:r>
          </w:p>
        </w:tc>
        <w:tc>
          <w:tcPr>
            <w:tcW w:w="2160" w:type="dxa"/>
          </w:tcPr>
          <w:p w14:paraId="25BF179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0.94 to 1.36</w:t>
            </w:r>
          </w:p>
        </w:tc>
      </w:tr>
      <w:tr w14:paraId="08BE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217400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HDL</w:t>
            </w:r>
          </w:p>
        </w:tc>
        <w:tc>
          <w:tcPr>
            <w:tcW w:w="2160" w:type="dxa"/>
          </w:tcPr>
          <w:p w14:paraId="6B6735E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6EEA0C6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1.16 ± 0.07</w:t>
            </w:r>
          </w:p>
        </w:tc>
        <w:tc>
          <w:tcPr>
            <w:tcW w:w="2160" w:type="dxa"/>
          </w:tcPr>
          <w:p w14:paraId="7533BC0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0.98 to 1.34</w:t>
            </w:r>
          </w:p>
        </w:tc>
      </w:tr>
      <w:tr w14:paraId="453C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65D266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HDL</w:t>
            </w:r>
          </w:p>
        </w:tc>
        <w:tc>
          <w:tcPr>
            <w:tcW w:w="2160" w:type="dxa"/>
          </w:tcPr>
          <w:p w14:paraId="00BDB0B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0FCB6B3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1.19 ± 0.14</w:t>
            </w:r>
          </w:p>
        </w:tc>
        <w:tc>
          <w:tcPr>
            <w:tcW w:w="2160" w:type="dxa"/>
          </w:tcPr>
          <w:p w14:paraId="34BB61B3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0.83 to 1.55</w:t>
            </w:r>
          </w:p>
        </w:tc>
      </w:tr>
      <w:tr w14:paraId="6D73C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F46C0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HDL</w:t>
            </w:r>
          </w:p>
        </w:tc>
        <w:tc>
          <w:tcPr>
            <w:tcW w:w="2160" w:type="dxa"/>
          </w:tcPr>
          <w:p w14:paraId="7E81F68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34BE70C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1.42 ± 0.07</w:t>
            </w:r>
          </w:p>
        </w:tc>
        <w:tc>
          <w:tcPr>
            <w:tcW w:w="2160" w:type="dxa"/>
          </w:tcPr>
          <w:p w14:paraId="5518DDD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1.24 to 1.60</w:t>
            </w:r>
          </w:p>
        </w:tc>
      </w:tr>
      <w:tr w14:paraId="6EFEC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1E370E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HDL</w:t>
            </w:r>
          </w:p>
        </w:tc>
        <w:tc>
          <w:tcPr>
            <w:tcW w:w="2160" w:type="dxa"/>
          </w:tcPr>
          <w:p w14:paraId="7E69540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79FFE1F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1.06 ± 0.08</w:t>
            </w:r>
          </w:p>
        </w:tc>
        <w:tc>
          <w:tcPr>
            <w:tcW w:w="2160" w:type="dxa"/>
          </w:tcPr>
          <w:p w14:paraId="75D8999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0.85 to 1.27</w:t>
            </w:r>
          </w:p>
        </w:tc>
      </w:tr>
      <w:tr w14:paraId="36028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81951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HDL</w:t>
            </w:r>
          </w:p>
        </w:tc>
        <w:tc>
          <w:tcPr>
            <w:tcW w:w="2160" w:type="dxa"/>
          </w:tcPr>
          <w:p w14:paraId="256E269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0307F3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1.49 ± 0.11</w:t>
            </w:r>
          </w:p>
        </w:tc>
        <w:tc>
          <w:tcPr>
            <w:tcW w:w="2160" w:type="dxa"/>
          </w:tcPr>
          <w:p w14:paraId="382E269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1.21 to 1.77</w:t>
            </w:r>
          </w:p>
        </w:tc>
      </w:tr>
      <w:tr w14:paraId="2A24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33631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LDL</w:t>
            </w:r>
          </w:p>
        </w:tc>
        <w:tc>
          <w:tcPr>
            <w:tcW w:w="2160" w:type="dxa"/>
          </w:tcPr>
          <w:p w14:paraId="51139E4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758F017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0.83 ± 0.06</w:t>
            </w:r>
          </w:p>
        </w:tc>
        <w:tc>
          <w:tcPr>
            <w:tcW w:w="2160" w:type="dxa"/>
          </w:tcPr>
          <w:p w14:paraId="58A7695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0.68 to 0.98</w:t>
            </w:r>
          </w:p>
        </w:tc>
      </w:tr>
      <w:tr w14:paraId="3338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E1112B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LDL</w:t>
            </w:r>
          </w:p>
        </w:tc>
        <w:tc>
          <w:tcPr>
            <w:tcW w:w="2160" w:type="dxa"/>
          </w:tcPr>
          <w:p w14:paraId="5DC5D41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72A9D5B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1.33 ± 0.11</w:t>
            </w:r>
          </w:p>
        </w:tc>
        <w:tc>
          <w:tcPr>
            <w:tcW w:w="2160" w:type="dxa"/>
          </w:tcPr>
          <w:p w14:paraId="205EE46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1.05 to 1.61</w:t>
            </w:r>
          </w:p>
        </w:tc>
      </w:tr>
      <w:tr w14:paraId="2393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3B36B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LDL</w:t>
            </w:r>
          </w:p>
        </w:tc>
        <w:tc>
          <w:tcPr>
            <w:tcW w:w="2160" w:type="dxa"/>
          </w:tcPr>
          <w:p w14:paraId="30BF220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7B2131D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1.14 ± 0.16</w:t>
            </w:r>
          </w:p>
        </w:tc>
        <w:tc>
          <w:tcPr>
            <w:tcW w:w="2160" w:type="dxa"/>
          </w:tcPr>
          <w:p w14:paraId="2CED507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0.73 to 1.55</w:t>
            </w:r>
          </w:p>
        </w:tc>
      </w:tr>
      <w:tr w14:paraId="5761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859ABA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LDL</w:t>
            </w:r>
          </w:p>
        </w:tc>
        <w:tc>
          <w:tcPr>
            <w:tcW w:w="2160" w:type="dxa"/>
          </w:tcPr>
          <w:p w14:paraId="64C8B629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335C13A0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0.91 ± 0.08</w:t>
            </w:r>
          </w:p>
        </w:tc>
        <w:tc>
          <w:tcPr>
            <w:tcW w:w="2160" w:type="dxa"/>
          </w:tcPr>
          <w:p w14:paraId="67D7306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0.70 to 1.12</w:t>
            </w:r>
          </w:p>
        </w:tc>
      </w:tr>
      <w:tr w14:paraId="19393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C9B2B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LDL</w:t>
            </w:r>
          </w:p>
        </w:tc>
        <w:tc>
          <w:tcPr>
            <w:tcW w:w="2160" w:type="dxa"/>
          </w:tcPr>
          <w:p w14:paraId="5B25A12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5AE995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0.93 ± 0.11</w:t>
            </w:r>
          </w:p>
        </w:tc>
        <w:tc>
          <w:tcPr>
            <w:tcW w:w="2160" w:type="dxa"/>
          </w:tcPr>
          <w:p w14:paraId="35192DE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0.65 to 1.21</w:t>
            </w:r>
          </w:p>
        </w:tc>
      </w:tr>
      <w:tr w14:paraId="1647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4A4D29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VLDL</w:t>
            </w:r>
          </w:p>
        </w:tc>
        <w:tc>
          <w:tcPr>
            <w:tcW w:w="2160" w:type="dxa"/>
          </w:tcPr>
          <w:p w14:paraId="49FA6DE1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NC</w:t>
            </w:r>
          </w:p>
        </w:tc>
        <w:tc>
          <w:tcPr>
            <w:tcW w:w="2160" w:type="dxa"/>
          </w:tcPr>
          <w:p w14:paraId="2F3444D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0.50 ± 0.03</w:t>
            </w:r>
          </w:p>
        </w:tc>
        <w:tc>
          <w:tcPr>
            <w:tcW w:w="2160" w:type="dxa"/>
          </w:tcPr>
          <w:p w14:paraId="14B8EBC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0.42 to 0.58</w:t>
            </w:r>
          </w:p>
        </w:tc>
      </w:tr>
      <w:tr w14:paraId="60F32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B026C7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VLDL</w:t>
            </w:r>
          </w:p>
        </w:tc>
        <w:tc>
          <w:tcPr>
            <w:tcW w:w="2160" w:type="dxa"/>
          </w:tcPr>
          <w:p w14:paraId="0B763EC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</w:t>
            </w:r>
          </w:p>
        </w:tc>
        <w:tc>
          <w:tcPr>
            <w:tcW w:w="2160" w:type="dxa"/>
          </w:tcPr>
          <w:p w14:paraId="7E536A66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0.40 ± 0.03</w:t>
            </w:r>
          </w:p>
        </w:tc>
        <w:tc>
          <w:tcPr>
            <w:tcW w:w="2160" w:type="dxa"/>
          </w:tcPr>
          <w:p w14:paraId="2F74C218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0.32 to 0.48</w:t>
            </w:r>
          </w:p>
        </w:tc>
      </w:tr>
      <w:tr w14:paraId="4B3A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83B042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VLDL</w:t>
            </w:r>
          </w:p>
        </w:tc>
        <w:tc>
          <w:tcPr>
            <w:tcW w:w="2160" w:type="dxa"/>
          </w:tcPr>
          <w:p w14:paraId="595D1584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</w:t>
            </w:r>
          </w:p>
        </w:tc>
        <w:tc>
          <w:tcPr>
            <w:tcW w:w="2160" w:type="dxa"/>
          </w:tcPr>
          <w:p w14:paraId="68E4882F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0.48 ± 0.03</w:t>
            </w:r>
          </w:p>
        </w:tc>
        <w:tc>
          <w:tcPr>
            <w:tcW w:w="2160" w:type="dxa"/>
          </w:tcPr>
          <w:p w14:paraId="76B30842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0.40 to 0.56</w:t>
            </w:r>
          </w:p>
        </w:tc>
      </w:tr>
      <w:tr w14:paraId="42DB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3E96BC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VLDL</w:t>
            </w:r>
          </w:p>
        </w:tc>
        <w:tc>
          <w:tcPr>
            <w:tcW w:w="2160" w:type="dxa"/>
          </w:tcPr>
          <w:p w14:paraId="2132BA6C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AL→SP</w:t>
            </w:r>
          </w:p>
        </w:tc>
        <w:tc>
          <w:tcPr>
            <w:tcW w:w="2160" w:type="dxa"/>
          </w:tcPr>
          <w:p w14:paraId="5702B21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0.46 ± 0.02</w:t>
            </w:r>
          </w:p>
        </w:tc>
        <w:tc>
          <w:tcPr>
            <w:tcW w:w="2160" w:type="dxa"/>
          </w:tcPr>
          <w:p w14:paraId="47375B2A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0.41 to 0.51</w:t>
            </w:r>
          </w:p>
        </w:tc>
      </w:tr>
      <w:tr w14:paraId="21C5B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C5F1DE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VLDL</w:t>
            </w:r>
          </w:p>
        </w:tc>
        <w:tc>
          <w:tcPr>
            <w:tcW w:w="2160" w:type="dxa"/>
          </w:tcPr>
          <w:p w14:paraId="3D2B2FCD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SP→AL</w:t>
            </w:r>
          </w:p>
        </w:tc>
        <w:tc>
          <w:tcPr>
            <w:tcW w:w="2160" w:type="dxa"/>
          </w:tcPr>
          <w:p w14:paraId="15932DF5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0.52 ± 0.03</w:t>
            </w:r>
          </w:p>
        </w:tc>
        <w:tc>
          <w:tcPr>
            <w:tcW w:w="2160" w:type="dxa"/>
          </w:tcPr>
          <w:p w14:paraId="0B87ED2B">
            <w:pPr>
              <w:spacing w:after="0" w:line="240" w:lineRule="auto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0.44 to 0.60</w:t>
            </w:r>
          </w:p>
        </w:tc>
      </w:tr>
    </w:tbl>
    <w:p w14:paraId="12A0EC24">
      <w:pPr>
        <w:rPr>
          <w:rFonts w:hint="default"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30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5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C20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144"/>
    <w:unhideWhenUsed/>
    <w:uiPriority w:val="99"/>
    <w:pPr>
      <w:spacing w:after="120"/>
    </w:pPr>
  </w:style>
  <w:style w:type="paragraph" w:styleId="14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character" w:styleId="17">
    <w:name w:val="Emphasis"/>
    <w:basedOn w:val="11"/>
    <w:qFormat/>
    <w:uiPriority w:val="20"/>
    <w:rPr>
      <w:i/>
      <w:iCs/>
    </w:rPr>
  </w:style>
  <w:style w:type="paragraph" w:styleId="18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9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List"/>
    <w:basedOn w:val="1"/>
    <w:unhideWhenUsed/>
    <w:uiPriority w:val="99"/>
    <w:pPr>
      <w:ind w:left="360" w:hanging="360"/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3"/>
    <w:basedOn w:val="1"/>
    <w:unhideWhenUsed/>
    <w:uiPriority w:val="99"/>
    <w:pPr>
      <w:ind w:left="1080" w:hanging="360"/>
      <w:contextualSpacing/>
    </w:pPr>
  </w:style>
  <w:style w:type="paragraph" w:styleId="23">
    <w:name w:val="List Bullet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24">
    <w:name w:val="List Bullet 2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25">
    <w:name w:val="List Bullet 3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26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7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29">
    <w:name w:val="List Number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30">
    <w:name w:val="List Number 2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31">
    <w:name w:val="List Number 3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character" w:styleId="33">
    <w:name w:val="Strong"/>
    <w:basedOn w:val="11"/>
    <w:qFormat/>
    <w:uiPriority w:val="22"/>
    <w:rPr>
      <w:b/>
      <w:bCs/>
    </w:rPr>
  </w:style>
  <w:style w:type="paragraph" w:styleId="34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35">
    <w:name w:val="Table Grid"/>
    <w:basedOn w:val="1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6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7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1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1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1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1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1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1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1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1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1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1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1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1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1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1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1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1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1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1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3">
    <w:name w:val="Medium List 1 Accent 1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9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1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3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4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List 2 Accent 6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Grid 1"/>
    <w:basedOn w:val="1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7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1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3">
    <w:name w:val="Medium Grid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3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5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6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2">
    <w:name w:val="Colorful List Accent 1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8">
    <w:name w:val="Colorful Grid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9">
    <w:name w:val="Colorful Grid Accent 1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11"/>
    <w:link w:val="19"/>
    <w:qFormat/>
    <w:uiPriority w:val="99"/>
  </w:style>
  <w:style w:type="character" w:customStyle="1" w:styleId="136">
    <w:name w:val="Footer Char"/>
    <w:basedOn w:val="11"/>
    <w:link w:val="18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1"/>
    <w:link w:val="36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1"/>
    <w:link w:val="3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1"/>
    <w:link w:val="13"/>
    <w:uiPriority w:val="99"/>
  </w:style>
  <w:style w:type="character" w:customStyle="1" w:styleId="145">
    <w:name w:val="Body Text 2 Char"/>
    <w:basedOn w:val="11"/>
    <w:link w:val="14"/>
    <w:uiPriority w:val="99"/>
  </w:style>
  <w:style w:type="character" w:customStyle="1" w:styleId="146">
    <w:name w:val="Body Text 3 Char"/>
    <w:basedOn w:val="11"/>
    <w:link w:val="15"/>
    <w:uiPriority w:val="99"/>
    <w:rPr>
      <w:sz w:val="16"/>
      <w:szCs w:val="16"/>
    </w:rPr>
  </w:style>
  <w:style w:type="character" w:customStyle="1" w:styleId="147">
    <w:name w:val="Macro Text Char"/>
    <w:basedOn w:val="11"/>
    <w:link w:val="3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1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1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1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1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1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338</Words>
  <Characters>1372</Characters>
  <Lines>0</Lines>
  <Paragraphs>0</Paragraphs>
  <TotalTime>2</TotalTime>
  <ScaleCrop>false</ScaleCrop>
  <LinksUpToDate>false</LinksUpToDate>
  <CharactersWithSpaces>1561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WPS_1783410037</cp:lastModifiedBy>
  <dcterms:modified xsi:type="dcterms:W3CDTF">2026-07-22T09:31:05Z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eyJoZGlkIjoiMGZmZmQ2NWQyMjI5ZjI0MjJmMmUzMzAxZDU2ZjRkNWQiLCJ1c2VySWQiOiIyNzQ4NzgyNDQ5Nzc0In0=</vt:lpwstr>
  </property>
  <property fmtid="{D5CDD505-2E9C-101B-9397-08002B2CF9AE}" pid="3" name="KSOProductBuildVer">
    <vt:lpwstr>1033-12.1.0.27458</vt:lpwstr>
  </property>
  <property fmtid="{D5CDD505-2E9C-101B-9397-08002B2CF9AE}" pid="4" name="ICV">
    <vt:lpwstr>0951928A7BAE4CC1A248F9F3134212EF_13</vt:lpwstr>
  </property>
</Properties>
</file>